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316" w:rsidRPr="004146B0" w:rsidRDefault="00FD7316">
      <w:pPr>
        <w:rPr>
          <w:b/>
          <w:bCs/>
        </w:rPr>
      </w:pPr>
      <w:r w:rsidRPr="004146B0">
        <w:rPr>
          <w:b/>
          <w:bCs/>
        </w:rPr>
        <w:t>Notulen van de extra GMR vergadering van 24 juni 2014 inzake aanpassingen aan het bestuursformatie plan.</w:t>
      </w:r>
    </w:p>
    <w:p w:rsidR="00FD7316" w:rsidRDefault="00FD7316">
      <w:r>
        <w:t>aanwezig:</w:t>
      </w:r>
    </w:p>
    <w:p w:rsidR="00FD7316" w:rsidRDefault="00FD7316" w:rsidP="00124403">
      <w:r w:rsidRPr="00B50F6D">
        <w:rPr>
          <w:b/>
          <w:bCs/>
        </w:rPr>
        <w:t>Aanwezig</w:t>
      </w:r>
      <w:r>
        <w:t>:  Frans, René, Henk, Jord, Renata, Chantal, Karry en Hasan</w:t>
      </w:r>
    </w:p>
    <w:p w:rsidR="00FD7316" w:rsidRDefault="00FD7316" w:rsidP="00124403">
      <w:r>
        <w:t>In het eerste half uur van de vergadering worden een aantal vragen voor het BMT geformuleerd n.a.v de brief die we hebben ontvangen inzake wijzigingen aan het bestuursformatieplan.</w:t>
      </w:r>
    </w:p>
    <w:p w:rsidR="00FD7316" w:rsidRDefault="00FD7316" w:rsidP="00124403">
      <w:r>
        <w:t>1. hoe zit het met de mobiliteit van Marc Hoogendoorn . Moet nu nog 1 dag naar Joan23?</w:t>
      </w:r>
    </w:p>
    <w:p w:rsidR="00FD7316" w:rsidRDefault="00FD7316" w:rsidP="00124403">
      <w:r>
        <w:t>2. hoe zit het met het financiële plaatje?</w:t>
      </w:r>
    </w:p>
    <w:p w:rsidR="00FD7316" w:rsidRDefault="00FD7316" w:rsidP="00124403">
      <w:r>
        <w:t>3.wat bedoelt het BMT met de eigen broek ophouden?</w:t>
      </w:r>
    </w:p>
    <w:p w:rsidR="00FD7316" w:rsidRDefault="00FD7316" w:rsidP="00124403">
      <w:r>
        <w:t>Voor de duidelijkheid de brief even bijgevoegd.</w:t>
      </w:r>
    </w:p>
    <w:p w:rsidR="00FD7316" w:rsidRDefault="00FD7316" w:rsidP="00124403"/>
    <w:p w:rsidR="00FD7316" w:rsidRDefault="00FD7316" w:rsidP="00124403">
      <w:pPr>
        <w:spacing w:line="288" w:lineRule="auto"/>
      </w:pPr>
      <w:r>
        <w:rPr>
          <w:rFonts w:ascii="Trebuchet MS" w:eastAsia="Times New Roman" w:cs="Trebuchet MS"/>
        </w:rPr>
        <w:t>Beste leden van de GMR</w:t>
      </w:r>
    </w:p>
    <w:p w:rsidR="00FD7316" w:rsidRDefault="00FD7316" w:rsidP="00124403">
      <w:pPr>
        <w:pStyle w:val="Hoofdtekst"/>
      </w:pPr>
      <w:r>
        <w:t>Op .. april 2014 hebben jullie ingestemd met het bestuursformatieplan 2014 - 2015. Dat was op basis van de toenmalige gegevens. Inmiddels zijn er een aantal ontwikkelingen die invloed hebben op het plan. Deze willen we graag aan jullie voorleggen en bespreken met als doel het bestuursformatieplan te wijzigen.</w:t>
      </w:r>
    </w:p>
    <w:p w:rsidR="00FD7316" w:rsidRDefault="00FD7316" w:rsidP="00124403">
      <w:pPr>
        <w:pStyle w:val="Hoofdtekst"/>
      </w:pPr>
    </w:p>
    <w:p w:rsidR="00FD7316" w:rsidRDefault="00FD7316" w:rsidP="00124403">
      <w:pPr>
        <w:pStyle w:val="Koptekstrood"/>
      </w:pPr>
      <w:r>
        <w:t>Ontwikkelingen</w:t>
      </w:r>
    </w:p>
    <w:p w:rsidR="00FD7316" w:rsidRDefault="00FD7316" w:rsidP="00124403">
      <w:pPr>
        <w:pStyle w:val="Hoofdtekst"/>
        <w:rPr>
          <w:rFonts w:cs="Times New Roman"/>
        </w:rPr>
      </w:pPr>
    </w:p>
    <w:p w:rsidR="00FD7316" w:rsidRDefault="00FD7316" w:rsidP="00124403">
      <w:pPr>
        <w:pStyle w:val="ListParagraph"/>
        <w:numPr>
          <w:ilvl w:val="0"/>
          <w:numId w:val="2"/>
        </w:numPr>
        <w:ind w:left="1003" w:hanging="283"/>
      </w:pPr>
      <w:r>
        <w:t>Mevrouw Dielen van de Beiaard heeft aangegeven het liefst een middag (wtf 0,0950) minder te gaan werken.</w:t>
      </w:r>
    </w:p>
    <w:p w:rsidR="00FD7316" w:rsidRDefault="00FD7316" w:rsidP="00124403">
      <w:pPr>
        <w:pStyle w:val="ListParagraph"/>
        <w:numPr>
          <w:ilvl w:val="0"/>
          <w:numId w:val="2"/>
        </w:numPr>
        <w:ind w:left="1003" w:hanging="283"/>
      </w:pPr>
      <w:r>
        <w:t>Mevrouw Timmermans van de Beiaard heeft aangekondigd per 1 augustus 2014 vrijwillig ontslag te nemen in verband met haar verhuizing (wtf 0,6217, dit betreft drie dagen).</w:t>
      </w:r>
    </w:p>
    <w:p w:rsidR="00FD7316" w:rsidRDefault="00FD7316" w:rsidP="00124403">
      <w:pPr>
        <w:pStyle w:val="ListParagraph"/>
        <w:numPr>
          <w:ilvl w:val="0"/>
          <w:numId w:val="2"/>
        </w:numPr>
        <w:ind w:left="1003" w:hanging="283"/>
      </w:pPr>
      <w:r>
        <w:t>Mevrouw Snijder van de Cleophas heeft aangegeven een dag (wtf 2318) minder te willen gaan werken.</w:t>
      </w:r>
    </w:p>
    <w:p w:rsidR="00FD7316" w:rsidRDefault="00FD7316" w:rsidP="00124403">
      <w:pPr>
        <w:pStyle w:val="ListParagraph"/>
        <w:numPr>
          <w:ilvl w:val="0"/>
          <w:numId w:val="2"/>
        </w:numPr>
        <w:ind w:left="1003" w:hanging="283"/>
      </w:pPr>
      <w:r>
        <w:t xml:space="preserve">De gemeente geeft (waarschijnlijk) een beschikking af in voor extra schakelklassen voor een bedrag van € 75.000,- voor het schooljaar 2014-2015. Het betreft hier een schakelklas groep 4 op de Joannes XXIII en een schakelklas groep  3 en 4 op de Cleophasschool. De leerkrachten hiervoor worden uit de eigen bestaande formatie gehaald. </w:t>
      </w:r>
    </w:p>
    <w:p w:rsidR="00FD7316" w:rsidRDefault="00FD7316" w:rsidP="00124403">
      <w:pPr>
        <w:pStyle w:val="ListParagraph"/>
        <w:numPr>
          <w:ilvl w:val="0"/>
          <w:numId w:val="2"/>
        </w:numPr>
        <w:ind w:left="1003" w:hanging="283"/>
      </w:pPr>
      <w:r>
        <w:t>Bij afsluiting van een CAO PO krijgt de stichting in kalenderjaar 2015  € 70.000,- extra aan middelen vanuit het Nationaal Onderwijs Akkoord. Dit loopt in de komende vier jaar op tot € 126.000,- in 2018. (Deze gelden komen pas vrij als de bonden met de werkgevers een nieuwe cao hebben afgesproken. De verwachting is dat dit gaande het schooljaar 2014-2015 zal gebeuren.)</w:t>
      </w:r>
    </w:p>
    <w:p w:rsidR="00FD7316" w:rsidRDefault="00FD7316" w:rsidP="00124403">
      <w:pPr>
        <w:pStyle w:val="ListParagraph"/>
      </w:pPr>
      <w:r>
        <w:t>Door het vertrek van mevrouw Timmermans en mogelijk een middag minder werken van mevrouw Dielen komt de formatie op de Beiaard in de gevarenzone; zeker met de verplichte mobiliteit van de heer Hoogendoorn naar de Joannes XXIII.</w:t>
      </w:r>
    </w:p>
    <w:p w:rsidR="00FD7316" w:rsidRDefault="00FD7316" w:rsidP="00124403">
      <w:pPr>
        <w:pStyle w:val="ListParagraph"/>
      </w:pPr>
      <w:r>
        <w:t>Op de Joannes XXIII is mevrouw van den Wijngaard voor WTF1,0000 in het RDDF geplaatst. Zij gaat solliciteren om haar werk zeker te stellen. Mocht zij slagen een andere baan te vinden, worden de scholen geconfronteerd met een tussentijds formatief probleem dat we intern moeten oplossen: Joannes XXIII krijgt een gat in de formatie, dat opgevuld wordt met een leerkracht van één van de andere twee scholen (verplichte mobiliteit).</w:t>
      </w:r>
    </w:p>
    <w:p w:rsidR="00FD7316" w:rsidRDefault="00FD7316" w:rsidP="00124403">
      <w:pPr>
        <w:pStyle w:val="ListParagraph"/>
      </w:pPr>
    </w:p>
    <w:p w:rsidR="00FD7316" w:rsidRDefault="00FD7316" w:rsidP="00124403">
      <w:pPr>
        <w:pStyle w:val="ListParagraph"/>
      </w:pPr>
    </w:p>
    <w:p w:rsidR="00FD7316" w:rsidRDefault="00FD7316" w:rsidP="00124403">
      <w:pPr>
        <w:pStyle w:val="NoSpacing"/>
        <w:spacing w:line="288" w:lineRule="auto"/>
      </w:pPr>
    </w:p>
    <w:p w:rsidR="00FD7316" w:rsidRDefault="00FD7316" w:rsidP="00124403">
      <w:pPr>
        <w:pStyle w:val="NoSpacing"/>
        <w:spacing w:line="288" w:lineRule="auto"/>
        <w:rPr>
          <w:rFonts w:ascii="Trebuchet MS Bold" w:hAnsi="Trebuchet MS Bold" w:cs="Trebuchet MS Bold"/>
          <w:u w:val="single"/>
        </w:rPr>
      </w:pPr>
    </w:p>
    <w:p w:rsidR="00FD7316" w:rsidRDefault="00FD7316" w:rsidP="00124403">
      <w:pPr>
        <w:pStyle w:val="NoSpacing"/>
        <w:spacing w:line="288" w:lineRule="auto"/>
        <w:rPr>
          <w:rFonts w:ascii="Trebuchet MS Bold" w:hAnsi="Trebuchet MS Bold" w:cs="Trebuchet MS Bold"/>
          <w:u w:val="single"/>
        </w:rPr>
      </w:pPr>
    </w:p>
    <w:p w:rsidR="00FD7316" w:rsidRDefault="00FD7316" w:rsidP="00124403">
      <w:pPr>
        <w:pStyle w:val="Koptekstroo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Times New Roman"/>
        </w:rPr>
      </w:pPr>
      <w:r>
        <w:rPr>
          <w:rFonts w:cs="Times New Roman"/>
          <w:b w:val="0"/>
          <w:bCs w:val="0"/>
        </w:rPr>
        <w:br w:type="page"/>
      </w:r>
    </w:p>
    <w:p w:rsidR="00FD7316" w:rsidRDefault="00FD7316" w:rsidP="00124403">
      <w:pPr>
        <w:pStyle w:val="Koptekstroo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pPr>
      <w:r>
        <w:t>Voorstel aan de GMR</w:t>
      </w:r>
    </w:p>
    <w:p w:rsidR="00FD7316" w:rsidRDefault="00FD7316" w:rsidP="00124403">
      <w:pPr>
        <w:spacing w:after="0" w:line="288" w:lineRule="auto"/>
      </w:pPr>
    </w:p>
    <w:p w:rsidR="00FD7316" w:rsidRDefault="00FD7316" w:rsidP="00124403">
      <w:pPr>
        <w:pStyle w:val="ListParagraph"/>
        <w:numPr>
          <w:ilvl w:val="0"/>
          <w:numId w:val="3"/>
        </w:numPr>
        <w:ind w:left="1003" w:hanging="283"/>
      </w:pPr>
      <w:r>
        <w:t>De RDDF plaatsing van de leerkracht per 1 augustus 2014 in te trekken.</w:t>
      </w:r>
    </w:p>
    <w:p w:rsidR="00FD7316" w:rsidRDefault="00FD7316" w:rsidP="00124403">
      <w:pPr>
        <w:pStyle w:val="ListParagraph"/>
        <w:numPr>
          <w:ilvl w:val="0"/>
          <w:numId w:val="4"/>
        </w:numPr>
        <w:ind w:left="1003" w:hanging="283"/>
      </w:pPr>
      <w:r>
        <w:t>Het ontslag van de leerkracht per 1 augustus 2014 voor twee dagen ontslagen in te trekken en haar per 1 augustus 2014 (opnieuw) in het RDDF te plaatsen. Mevrouw van Duyn blijft zo voor twee dagen werken op de Joannes XXIII.</w:t>
      </w:r>
    </w:p>
    <w:p w:rsidR="00FD7316" w:rsidRDefault="00FD7316" w:rsidP="00124403">
      <w:pPr>
        <w:pStyle w:val="ListParagraph"/>
        <w:numPr>
          <w:ilvl w:val="0"/>
          <w:numId w:val="5"/>
        </w:numPr>
        <w:ind w:left="1003" w:hanging="283"/>
      </w:pPr>
      <w:r>
        <w:t>Het eventuele vertrek van mevrouw Snijder per 1 augustus 2014 intern op de Cleophasschool op te lossen.</w:t>
      </w:r>
    </w:p>
    <w:p w:rsidR="00FD7316" w:rsidRDefault="00FD7316" w:rsidP="00124403">
      <w:pPr>
        <w:pStyle w:val="ListParagraph"/>
        <w:numPr>
          <w:ilvl w:val="0"/>
          <w:numId w:val="6"/>
        </w:numPr>
        <w:ind w:left="1003" w:hanging="283"/>
      </w:pPr>
      <w:r>
        <w:t>Mark Hoogendoorn voor 4 dagen werkzaam te laten blijven op de Beiaard en voor één dag (verplichte mobiliteit) naar de Joannes XXIII. Daarmee heeft de Beiaard voldoende formatie om haar formatieplan uit te voeren.</w:t>
      </w:r>
    </w:p>
    <w:p w:rsidR="00FD7316" w:rsidRDefault="00FD7316" w:rsidP="00124403">
      <w:pPr>
        <w:pStyle w:val="ListParagraph"/>
        <w:numPr>
          <w:ilvl w:val="0"/>
          <w:numId w:val="8"/>
        </w:numPr>
        <w:ind w:left="1003" w:hanging="283"/>
      </w:pPr>
      <w:r>
        <w:t>Het verlies van arbeidskrachten op Joannes XXIII als volgt op te lossen:</w:t>
      </w:r>
    </w:p>
    <w:p w:rsidR="00FD7316" w:rsidRDefault="00FD7316" w:rsidP="00124403">
      <w:pPr>
        <w:pStyle w:val="ListParagraph"/>
        <w:numPr>
          <w:ilvl w:val="1"/>
          <w:numId w:val="9"/>
        </w:numPr>
        <w:tabs>
          <w:tab w:val="num" w:pos="2443"/>
        </w:tabs>
        <w:ind w:left="2443" w:hanging="283"/>
      </w:pPr>
      <w:r>
        <w:t xml:space="preserve">2 dagen mevrouw van Duyn(zoals hierboven omschreven), </w:t>
      </w:r>
    </w:p>
    <w:p w:rsidR="00FD7316" w:rsidRDefault="00FD7316" w:rsidP="00124403">
      <w:pPr>
        <w:pStyle w:val="ListParagraph"/>
        <w:numPr>
          <w:ilvl w:val="1"/>
          <w:numId w:val="10"/>
        </w:numPr>
        <w:tabs>
          <w:tab w:val="num" w:pos="2443"/>
        </w:tabs>
        <w:ind w:left="2443" w:hanging="283"/>
      </w:pPr>
      <w:r>
        <w:t xml:space="preserve">1 dag mevrouw Huisen, </w:t>
      </w:r>
    </w:p>
    <w:p w:rsidR="00FD7316" w:rsidRDefault="00FD7316" w:rsidP="00124403">
      <w:pPr>
        <w:pStyle w:val="ListParagraph"/>
        <w:numPr>
          <w:ilvl w:val="1"/>
          <w:numId w:val="11"/>
        </w:numPr>
        <w:tabs>
          <w:tab w:val="num" w:pos="2443"/>
        </w:tabs>
        <w:ind w:left="2443" w:hanging="283"/>
      </w:pPr>
      <w:r>
        <w:t xml:space="preserve">1 dag de heer Hoogendoorn en </w:t>
      </w:r>
    </w:p>
    <w:p w:rsidR="00FD7316" w:rsidRDefault="00FD7316" w:rsidP="00124403">
      <w:pPr>
        <w:pStyle w:val="ListParagraph"/>
        <w:numPr>
          <w:ilvl w:val="1"/>
          <w:numId w:val="13"/>
        </w:numPr>
        <w:tabs>
          <w:tab w:val="num" w:pos="2443"/>
        </w:tabs>
        <w:ind w:left="2443" w:hanging="283"/>
      </w:pPr>
      <w:r>
        <w:t xml:space="preserve">1 dag op projectbasis een vakleerkracht bewegingsonderwijs. </w:t>
      </w:r>
    </w:p>
    <w:p w:rsidR="00FD7316" w:rsidRDefault="00FD7316" w:rsidP="00124403">
      <w:pPr>
        <w:pStyle w:val="ListParagraph"/>
      </w:pPr>
      <w:r>
        <w:t>Over dit laatste is contact gelegd met het VKO en de conclusie is dat dit toegestaan is en valt onder zogenaamde formatieve frictie (“lesgevende handen” voor de klas).</w:t>
      </w:r>
    </w:p>
    <w:p w:rsidR="00FD7316" w:rsidRDefault="00FD7316" w:rsidP="00124403">
      <w:pPr>
        <w:spacing w:after="0" w:line="288" w:lineRule="auto"/>
      </w:pPr>
    </w:p>
    <w:p w:rsidR="00FD7316" w:rsidRDefault="00FD7316" w:rsidP="00124403">
      <w:pPr>
        <w:pStyle w:val="Koptekstrood"/>
      </w:pPr>
      <w:r>
        <w:t>Tot slot</w:t>
      </w:r>
    </w:p>
    <w:p w:rsidR="00FD7316" w:rsidRDefault="00FD7316" w:rsidP="00124403">
      <w:pPr>
        <w:spacing w:after="0" w:line="288" w:lineRule="auto"/>
      </w:pPr>
      <w:r>
        <w:rPr>
          <w:rFonts w:ascii="Trebuchet MS" w:eastAsia="Times New Roman" w:cs="Trebuchet MS"/>
        </w:rPr>
        <w:t>In de nieuwe meerjarenbegroting zal het bestuur nader bekijken hoe de Stichting de komende jaren met tekorten om zal gaan. Wij hanteren daarbij het principe dat iedere school zijn eigen broek moet ophouden.</w:t>
      </w:r>
    </w:p>
    <w:p w:rsidR="00FD7316" w:rsidRDefault="00FD7316" w:rsidP="00124403">
      <w:pPr>
        <w:spacing w:after="0" w:line="288" w:lineRule="auto"/>
      </w:pPr>
    </w:p>
    <w:p w:rsidR="00FD7316" w:rsidRDefault="00FD7316" w:rsidP="00124403">
      <w:pPr>
        <w:pStyle w:val="NoSpacing"/>
        <w:spacing w:line="288" w:lineRule="auto"/>
      </w:pPr>
    </w:p>
    <w:p w:rsidR="00FD7316" w:rsidRDefault="00FD7316" w:rsidP="00124403">
      <w:pPr>
        <w:pStyle w:val="NoSpacing"/>
        <w:spacing w:line="288" w:lineRule="auto"/>
      </w:pPr>
      <w:r>
        <w:rPr>
          <w:rFonts w:ascii="Trebuchet MS" w:eastAsia="Times New Roman" w:cs="Trebuchet MS"/>
        </w:rPr>
        <w:t>Met vriendelijke groet,</w:t>
      </w:r>
    </w:p>
    <w:p w:rsidR="00FD7316" w:rsidRDefault="00FD7316" w:rsidP="00124403">
      <w:pPr>
        <w:pStyle w:val="NoSpacing"/>
        <w:spacing w:line="288" w:lineRule="auto"/>
      </w:pPr>
    </w:p>
    <w:p w:rsidR="00FD7316" w:rsidRDefault="00FD7316" w:rsidP="00124403">
      <w:pPr>
        <w:pStyle w:val="NoSpacing"/>
        <w:spacing w:line="288" w:lineRule="auto"/>
      </w:pPr>
      <w:r>
        <w:rPr>
          <w:rFonts w:ascii="Trebuchet MS" w:eastAsia="Times New Roman" w:cs="Trebuchet MS"/>
        </w:rPr>
        <w:t>BMT</w:t>
      </w:r>
    </w:p>
    <w:p w:rsidR="00FD7316" w:rsidRDefault="00FD7316" w:rsidP="00124403">
      <w:pPr>
        <w:pStyle w:val="NoSpacing"/>
        <w:spacing w:line="288" w:lineRule="auto"/>
      </w:pPr>
    </w:p>
    <w:p w:rsidR="00FD7316" w:rsidRDefault="00FD7316" w:rsidP="00124403">
      <w:pPr>
        <w:pStyle w:val="NoSpacing"/>
        <w:spacing w:line="288" w:lineRule="auto"/>
      </w:pPr>
      <w:r>
        <w:rPr>
          <w:rFonts w:ascii="Trebuchet MS" w:eastAsia="Times New Roman" w:cs="Trebuchet MS"/>
        </w:rPr>
        <w:t>Ronald Koopman</w:t>
      </w:r>
    </w:p>
    <w:p w:rsidR="00FD7316" w:rsidRDefault="00FD7316" w:rsidP="00124403">
      <w:pPr>
        <w:pStyle w:val="NoSpacing"/>
        <w:spacing w:line="288" w:lineRule="auto"/>
        <w:rPr>
          <w:rFonts w:ascii="Trebuchet MS" w:eastAsia="Times New Roman" w:cs="Trebuchet MS"/>
        </w:rPr>
      </w:pPr>
      <w:r>
        <w:rPr>
          <w:rFonts w:ascii="Trebuchet MS" w:eastAsia="Times New Roman" w:cs="Trebuchet MS"/>
        </w:rPr>
        <w:t>Frans van Noorden</w:t>
      </w:r>
    </w:p>
    <w:p w:rsidR="00FD7316" w:rsidRDefault="00FD7316" w:rsidP="00124403">
      <w:pPr>
        <w:pStyle w:val="NoSpacing"/>
        <w:spacing w:line="288" w:lineRule="auto"/>
        <w:rPr>
          <w:rFonts w:ascii="Trebuchet MS" w:eastAsia="Times New Roman" w:cs="Trebuchet MS"/>
        </w:rPr>
      </w:pPr>
    </w:p>
    <w:p w:rsidR="00FD7316" w:rsidRDefault="00FD7316" w:rsidP="00880550">
      <w:pPr>
        <w:pStyle w:val="ListParagraph"/>
      </w:pPr>
      <w:r>
        <w:t>Het BMT schuift om 20.00 bij de vergadering aan.</w:t>
      </w:r>
    </w:p>
    <w:p w:rsidR="00FD7316" w:rsidRDefault="00FD7316" w:rsidP="00880550">
      <w:pPr>
        <w:pStyle w:val="ListParagraph"/>
      </w:pPr>
      <w:r>
        <w:t>Na onze laatste GMR vergadering waarin we akkoord gingen met het bestuursformatie plan zijn er een aantal veranderingen opgetreden. ( zie bovenstaande brief)</w:t>
      </w:r>
    </w:p>
    <w:p w:rsidR="00FD7316" w:rsidRDefault="00FD7316" w:rsidP="00880550">
      <w:pPr>
        <w:pStyle w:val="ListParagraph"/>
      </w:pPr>
      <w:r>
        <w:t>Het BMT komt met het volgende voorstel :</w:t>
      </w:r>
    </w:p>
    <w:p w:rsidR="00FD7316" w:rsidRDefault="00FD7316" w:rsidP="00880550">
      <w:pPr>
        <w:pStyle w:val="ListParagraph"/>
      </w:pPr>
      <w:r>
        <w:t>Dhr Hoogendoorn blijft 4 dagen op de Beiaard en gaat nu 1 dag naar Joan23.</w:t>
      </w:r>
    </w:p>
    <w:p w:rsidR="00FD7316" w:rsidRDefault="00FD7316" w:rsidP="00880550">
      <w:pPr>
        <w:pStyle w:val="ListParagraph"/>
      </w:pPr>
      <w:r>
        <w:t>Mevr  Duyn blijft 2 dagen werken op Joan 23</w:t>
      </w:r>
    </w:p>
    <w:p w:rsidR="00FD7316" w:rsidRDefault="00FD7316" w:rsidP="00880550">
      <w:pPr>
        <w:pStyle w:val="ListParagraph"/>
      </w:pPr>
      <w:r>
        <w:t>Gijmleerkracht blijft 1 dag werken op Joan 22</w:t>
      </w:r>
    </w:p>
    <w:p w:rsidR="00FD7316" w:rsidRDefault="00FD7316" w:rsidP="00880550">
      <w:pPr>
        <w:pStyle w:val="ListParagraph"/>
      </w:pPr>
      <w:r>
        <w:t>Mevr Huijssen gaat 1 dag van de Cleophas naar Joan23.</w:t>
      </w:r>
    </w:p>
    <w:p w:rsidR="00FD7316" w:rsidRDefault="00FD7316" w:rsidP="00880550">
      <w:pPr>
        <w:pStyle w:val="ListParagraph"/>
      </w:pPr>
      <w:r>
        <w:t>In totaal 5 dagen Joan23 om de subsidie voor de schakelklassen van € 75000 veilig te stellen.</w:t>
      </w:r>
    </w:p>
    <w:p w:rsidR="00FD7316" w:rsidRDefault="00FD7316" w:rsidP="00880550">
      <w:pPr>
        <w:pStyle w:val="ListParagraph"/>
      </w:pPr>
      <w:r>
        <w:t>Alle groepen op de Joan23 zijn nu bemand en kunnen de formaties op de Beiaard en de Cleophas worden ingevuld.</w:t>
      </w:r>
    </w:p>
    <w:p w:rsidR="00FD7316" w:rsidRDefault="00FD7316" w:rsidP="00880550">
      <w:pPr>
        <w:pStyle w:val="ListParagraph"/>
      </w:pPr>
      <w:r>
        <w:t>Antwoorden op onze vragen:</w:t>
      </w:r>
    </w:p>
    <w:p w:rsidR="00FD7316" w:rsidRPr="001D7C04" w:rsidRDefault="00FD7316" w:rsidP="00880550">
      <w:pPr>
        <w:pStyle w:val="ListParagraph"/>
        <w:rPr>
          <w:b/>
          <w:bCs/>
        </w:rPr>
      </w:pPr>
      <w:r w:rsidRPr="001D7C04">
        <w:rPr>
          <w:b/>
          <w:bCs/>
        </w:rPr>
        <w:t>vraag 1.</w:t>
      </w:r>
    </w:p>
    <w:p w:rsidR="00FD7316" w:rsidRDefault="00FD7316" w:rsidP="00880550">
      <w:pPr>
        <w:pStyle w:val="ListParagraph"/>
      </w:pPr>
      <w:r>
        <w:t>De dag van Dhr Hoogendoorn is nodig om in aanmerking te komen voor de schakelklassubsidie.</w:t>
      </w:r>
    </w:p>
    <w:p w:rsidR="00FD7316" w:rsidRPr="001D7C04" w:rsidRDefault="00FD7316" w:rsidP="00880550">
      <w:pPr>
        <w:pStyle w:val="ListParagraph"/>
        <w:rPr>
          <w:b/>
          <w:bCs/>
        </w:rPr>
      </w:pPr>
      <w:r w:rsidRPr="001D7C04">
        <w:rPr>
          <w:b/>
          <w:bCs/>
        </w:rPr>
        <w:t>vraag 2</w:t>
      </w:r>
    </w:p>
    <w:p w:rsidR="00FD7316" w:rsidRDefault="00FD7316" w:rsidP="00880550">
      <w:pPr>
        <w:pStyle w:val="ListParagraph"/>
      </w:pPr>
      <w:r>
        <w:t>Het financiële plaatje is nog niet helemaal doorgerekend. Heeft ook te maten met de naderende CAO PO. Deze genereert extra inkomsten voor de school. De huidige financiële situatie moet voldoende zijn voor het komende schooljaar. Op de Cleophas gaat volgend schooljaar een leerkracht  weg. Dit levert ook weer geld op omdat deze functie niet wordt opgevuld. De leerkracht op de Joan23 wordt niet in het RDDF geplaatst. ( geeft wel enig risico). De schakelklas subsidie komt binnen en wordt formatief intern opgelost. Dit zijn wel tijdelijke inkomsten.</w:t>
      </w:r>
    </w:p>
    <w:p w:rsidR="00FD7316" w:rsidRPr="001D7C04" w:rsidRDefault="00FD7316" w:rsidP="004146B0">
      <w:pPr>
        <w:pStyle w:val="ListParagraph"/>
        <w:tabs>
          <w:tab w:val="left" w:pos="2925"/>
        </w:tabs>
        <w:rPr>
          <w:b/>
          <w:bCs/>
        </w:rPr>
      </w:pPr>
      <w:r w:rsidRPr="001D7C04">
        <w:rPr>
          <w:b/>
          <w:bCs/>
        </w:rPr>
        <w:t>vraag 3</w:t>
      </w:r>
      <w:r w:rsidRPr="001D7C04">
        <w:rPr>
          <w:b/>
          <w:bCs/>
        </w:rPr>
        <w:tab/>
      </w:r>
    </w:p>
    <w:p w:rsidR="00FD7316" w:rsidRDefault="00FD7316" w:rsidP="004146B0">
      <w:pPr>
        <w:pStyle w:val="ListParagraph"/>
        <w:tabs>
          <w:tab w:val="left" w:pos="2925"/>
        </w:tabs>
      </w:pPr>
      <w:r>
        <w:t>Er komt een lange termijn beleid voor de scholen. Wat er bij de scholen inkomt moet er ook weer bij de scholen uit. Tekorten bij de een kunnen niet volledig door de andere scholen worden opgevangen. Er moet wel een noodbuffer komen voor tegenvallers. De termijn waarin moet nog met de GMR worden besproken.</w:t>
      </w:r>
    </w:p>
    <w:p w:rsidR="00FD7316" w:rsidRDefault="00FD7316" w:rsidP="004146B0">
      <w:pPr>
        <w:pStyle w:val="ListParagraph"/>
        <w:tabs>
          <w:tab w:val="left" w:pos="2925"/>
        </w:tabs>
      </w:pPr>
      <w:r>
        <w:t>De conciërge van de Beiaard blijft voorlopig in het RDDF. Bij voldoende financiële armslag kan dit worden terug gedraaid.</w:t>
      </w:r>
    </w:p>
    <w:p w:rsidR="00FD7316" w:rsidRDefault="00FD7316" w:rsidP="004146B0">
      <w:pPr>
        <w:pStyle w:val="ListParagraph"/>
        <w:tabs>
          <w:tab w:val="left" w:pos="2925"/>
        </w:tabs>
      </w:pPr>
    </w:p>
    <w:p w:rsidR="00FD7316" w:rsidRDefault="00FD7316" w:rsidP="004146B0">
      <w:pPr>
        <w:pStyle w:val="ListParagraph"/>
        <w:tabs>
          <w:tab w:val="left" w:pos="2925"/>
        </w:tabs>
      </w:pPr>
      <w:r>
        <w:t>Communicatie</w:t>
      </w:r>
    </w:p>
    <w:p w:rsidR="00FD7316" w:rsidRDefault="00FD7316" w:rsidP="004146B0">
      <w:pPr>
        <w:pStyle w:val="ListParagraph"/>
        <w:tabs>
          <w:tab w:val="left" w:pos="2925"/>
        </w:tabs>
      </w:pPr>
      <w:r>
        <w:t>Alle betrokken en leerkrachten worden ingelicht door de directies.</w:t>
      </w:r>
    </w:p>
    <w:p w:rsidR="00FD7316" w:rsidRDefault="00FD7316" w:rsidP="004146B0">
      <w:pPr>
        <w:pStyle w:val="ListParagraph"/>
        <w:tabs>
          <w:tab w:val="left" w:pos="2925"/>
        </w:tabs>
      </w:pPr>
      <w:r>
        <w:t>Ouders van de Beiaard worden ingelicht</w:t>
      </w:r>
    </w:p>
    <w:p w:rsidR="00FD7316" w:rsidRDefault="00FD7316" w:rsidP="004146B0">
      <w:pPr>
        <w:pStyle w:val="ListParagraph"/>
        <w:tabs>
          <w:tab w:val="left" w:pos="2925"/>
        </w:tabs>
      </w:pPr>
      <w:r>
        <w:t>Is er nog een  punt over de communicatie tussen BMT en Dhr Hoogendoorn. Deze verdient niet de schoonheidsprijs en is een leerpunt ter verbetering in de toekomst.</w:t>
      </w:r>
    </w:p>
    <w:p w:rsidR="00FD7316" w:rsidRDefault="00FD7316" w:rsidP="004146B0">
      <w:pPr>
        <w:pStyle w:val="ListParagraph"/>
        <w:tabs>
          <w:tab w:val="left" w:pos="2925"/>
        </w:tabs>
      </w:pPr>
      <w:r>
        <w:t>Het punt mobilisatie en de evaluatie van het mobiliteitsbeleid  komt terug op de GMR vergadering in het nieuwe schooljaar.</w:t>
      </w:r>
    </w:p>
    <w:p w:rsidR="00FD7316" w:rsidRDefault="00FD7316" w:rsidP="004146B0">
      <w:pPr>
        <w:pStyle w:val="ListParagraph"/>
        <w:tabs>
          <w:tab w:val="left" w:pos="2925"/>
        </w:tabs>
      </w:pPr>
    </w:p>
    <w:p w:rsidR="00FD7316" w:rsidRDefault="00FD7316" w:rsidP="004146B0">
      <w:pPr>
        <w:pStyle w:val="ListParagraph"/>
        <w:tabs>
          <w:tab w:val="left" w:pos="2925"/>
        </w:tabs>
        <w:rPr>
          <w:b/>
          <w:bCs/>
        </w:rPr>
      </w:pPr>
      <w:r w:rsidRPr="004146B0">
        <w:rPr>
          <w:b/>
          <w:bCs/>
        </w:rPr>
        <w:t>De personeelgeleding van de GMR  stemt in met de aanpassingen aan het bestuurs formatie plan.</w:t>
      </w:r>
    </w:p>
    <w:p w:rsidR="00FD7316" w:rsidRDefault="00FD7316" w:rsidP="004146B0">
      <w:pPr>
        <w:pStyle w:val="ListParagraph"/>
        <w:tabs>
          <w:tab w:val="left" w:pos="2925"/>
        </w:tabs>
        <w:rPr>
          <w:b/>
          <w:bCs/>
        </w:rPr>
      </w:pPr>
    </w:p>
    <w:p w:rsidR="00FD7316" w:rsidRDefault="00FD7316" w:rsidP="004146B0">
      <w:pPr>
        <w:pStyle w:val="ListParagraph"/>
        <w:tabs>
          <w:tab w:val="left" w:pos="2925"/>
        </w:tabs>
        <w:rPr>
          <w:b/>
          <w:bCs/>
        </w:rPr>
      </w:pPr>
    </w:p>
    <w:p w:rsidR="00FD7316" w:rsidRPr="00EE4DE1" w:rsidRDefault="00FD7316" w:rsidP="004146B0">
      <w:pPr>
        <w:pStyle w:val="ListParagraph"/>
        <w:tabs>
          <w:tab w:val="left" w:pos="2925"/>
        </w:tabs>
      </w:pPr>
      <w:r>
        <w:t>Henk</w:t>
      </w:r>
    </w:p>
    <w:p w:rsidR="00FD7316" w:rsidRDefault="00FD7316" w:rsidP="004146B0">
      <w:pPr>
        <w:pStyle w:val="ListParagraph"/>
        <w:tabs>
          <w:tab w:val="left" w:pos="2925"/>
        </w:tabs>
      </w:pPr>
    </w:p>
    <w:p w:rsidR="00FD7316" w:rsidRDefault="00FD7316" w:rsidP="00880550">
      <w:pPr>
        <w:pStyle w:val="ListParagraph"/>
      </w:pPr>
    </w:p>
    <w:p w:rsidR="00FD7316" w:rsidRDefault="00FD7316" w:rsidP="00880550">
      <w:pPr>
        <w:pStyle w:val="ListParagraph"/>
      </w:pPr>
    </w:p>
    <w:p w:rsidR="00FD7316" w:rsidRDefault="00FD7316" w:rsidP="00880550">
      <w:pPr>
        <w:pStyle w:val="ListParagraph"/>
      </w:pPr>
    </w:p>
    <w:p w:rsidR="00FD7316" w:rsidRDefault="00FD7316" w:rsidP="00124403">
      <w:pPr>
        <w:pStyle w:val="NoSpacing"/>
        <w:spacing w:line="288" w:lineRule="auto"/>
      </w:pPr>
    </w:p>
    <w:p w:rsidR="00FD7316" w:rsidRDefault="00FD7316" w:rsidP="00124403"/>
    <w:p w:rsidR="00FD7316" w:rsidRDefault="00FD7316"/>
    <w:sectPr w:rsidR="00FD7316" w:rsidSect="009469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rebuchet MS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11363"/>
    <w:multiLevelType w:val="multilevel"/>
    <w:tmpl w:val="E260F8C8"/>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1E7779BF"/>
    <w:multiLevelType w:val="multilevel"/>
    <w:tmpl w:val="BE8EF89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2A9969FD"/>
    <w:multiLevelType w:val="multilevel"/>
    <w:tmpl w:val="98BC03E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2B353F42"/>
    <w:multiLevelType w:val="multilevel"/>
    <w:tmpl w:val="338C0C0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39675AEE"/>
    <w:multiLevelType w:val="multilevel"/>
    <w:tmpl w:val="2804AAB0"/>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3F817448"/>
    <w:multiLevelType w:val="multilevel"/>
    <w:tmpl w:val="8D5EE6AA"/>
    <w:styleLink w:val="List0"/>
    <w:lvl w:ilvl="0">
      <w:start w:val="1"/>
      <w:numFmt w:val="decimal"/>
      <w:lvlText w:val="%1."/>
      <w:lvlJc w:val="left"/>
      <w:rPr>
        <w:position w:val="0"/>
      </w:rPr>
    </w:lvl>
    <w:lvl w:ilvl="1">
      <w:start w:val="1"/>
      <w:numFmt w:val="decimal"/>
      <w:lvlText w:val="%2."/>
      <w:lvlJc w:val="left"/>
      <w:rPr>
        <w:position w:val="0"/>
      </w:rPr>
    </w:lvl>
    <w:lvl w:ilvl="2">
      <w:start w:val="1"/>
      <w:numFmt w:val="decimal"/>
      <w:lvlText w:val="%2."/>
      <w:lvlJc w:val="left"/>
      <w:pPr>
        <w:tabs>
          <w:tab w:val="num" w:pos="-1"/>
        </w:tabs>
        <w:ind w:left="-1"/>
      </w:pPr>
      <w:rPr>
        <w:position w:val="0"/>
      </w:rPr>
    </w:lvl>
    <w:lvl w:ilvl="3">
      <w:start w:val="1"/>
      <w:numFmt w:val="decimal"/>
      <w:lvlText w:val="%2."/>
      <w:lvlJc w:val="left"/>
      <w:pPr>
        <w:tabs>
          <w:tab w:val="num" w:pos="-1"/>
        </w:tabs>
        <w:ind w:left="-1"/>
      </w:pPr>
      <w:rPr>
        <w:position w:val="0"/>
      </w:rPr>
    </w:lvl>
    <w:lvl w:ilvl="4">
      <w:start w:val="1"/>
      <w:numFmt w:val="decimal"/>
      <w:lvlText w:val="%2."/>
      <w:lvlJc w:val="left"/>
      <w:pPr>
        <w:tabs>
          <w:tab w:val="num" w:pos="-1"/>
        </w:tabs>
        <w:ind w:left="-1"/>
      </w:pPr>
      <w:rPr>
        <w:position w:val="0"/>
      </w:rPr>
    </w:lvl>
    <w:lvl w:ilvl="5">
      <w:start w:val="1"/>
      <w:numFmt w:val="decimal"/>
      <w:lvlText w:val="%2."/>
      <w:lvlJc w:val="left"/>
      <w:pPr>
        <w:tabs>
          <w:tab w:val="num" w:pos="-1"/>
        </w:tabs>
        <w:ind w:left="-1"/>
      </w:pPr>
      <w:rPr>
        <w:position w:val="0"/>
      </w:rPr>
    </w:lvl>
    <w:lvl w:ilvl="6">
      <w:start w:val="1"/>
      <w:numFmt w:val="decimal"/>
      <w:lvlText w:val="%2."/>
      <w:lvlJc w:val="left"/>
      <w:pPr>
        <w:tabs>
          <w:tab w:val="num" w:pos="-1"/>
        </w:tabs>
        <w:ind w:left="-1"/>
      </w:pPr>
      <w:rPr>
        <w:position w:val="0"/>
      </w:rPr>
    </w:lvl>
    <w:lvl w:ilvl="7">
      <w:start w:val="1"/>
      <w:numFmt w:val="decimal"/>
      <w:lvlText w:val="%2."/>
      <w:lvlJc w:val="left"/>
      <w:pPr>
        <w:tabs>
          <w:tab w:val="num" w:pos="-1"/>
        </w:tabs>
        <w:ind w:left="-1"/>
      </w:pPr>
      <w:rPr>
        <w:position w:val="0"/>
      </w:rPr>
    </w:lvl>
    <w:lvl w:ilvl="8">
      <w:start w:val="1"/>
      <w:numFmt w:val="decimal"/>
      <w:lvlText w:val="%2."/>
      <w:lvlJc w:val="left"/>
      <w:pPr>
        <w:tabs>
          <w:tab w:val="num" w:pos="-1"/>
        </w:tabs>
        <w:ind w:left="-1"/>
      </w:pPr>
      <w:rPr>
        <w:position w:val="0"/>
      </w:rPr>
    </w:lvl>
  </w:abstractNum>
  <w:abstractNum w:abstractNumId="6">
    <w:nsid w:val="48D965FA"/>
    <w:multiLevelType w:val="multilevel"/>
    <w:tmpl w:val="E688B2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506A3CFB"/>
    <w:multiLevelType w:val="multilevel"/>
    <w:tmpl w:val="6E1CBDA4"/>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6A7B2E1A"/>
    <w:multiLevelType w:val="multilevel"/>
    <w:tmpl w:val="CCE4E83A"/>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nsid w:val="6EC95F61"/>
    <w:multiLevelType w:val="multilevel"/>
    <w:tmpl w:val="B1A6A502"/>
    <w:styleLink w:val="Lijst21"/>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6"/>
  </w:num>
  <w:num w:numId="6">
    <w:abstractNumId w:val="1"/>
  </w:num>
  <w:num w:numId="7">
    <w:abstractNumId w:val="4"/>
  </w:num>
  <w:num w:numId="8">
    <w:abstractNumId w:val="4"/>
  </w:num>
  <w:num w:numId="9">
    <w:abstractNumId w:val="0"/>
  </w:num>
  <w:num w:numId="10">
    <w:abstractNumId w:val="8"/>
  </w:num>
  <w:num w:numId="11">
    <w:abstractNumId w:val="7"/>
  </w:num>
  <w:num w:numId="12">
    <w:abstractNumId w:val="9"/>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403"/>
    <w:rsid w:val="00124403"/>
    <w:rsid w:val="001D7C04"/>
    <w:rsid w:val="002A2898"/>
    <w:rsid w:val="004146B0"/>
    <w:rsid w:val="0055710F"/>
    <w:rsid w:val="00880550"/>
    <w:rsid w:val="009469F2"/>
    <w:rsid w:val="00AD06F6"/>
    <w:rsid w:val="00B50F6D"/>
    <w:rsid w:val="00D8189F"/>
    <w:rsid w:val="00E14A6F"/>
    <w:rsid w:val="00E93580"/>
    <w:rsid w:val="00EE4DE1"/>
    <w:rsid w:val="00F7671F"/>
    <w:rsid w:val="00FD731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9F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24403"/>
    <w:rPr>
      <w:rFonts w:cs="Calibri"/>
      <w:color w:val="000000"/>
      <w:u w:color="000000"/>
    </w:rPr>
  </w:style>
  <w:style w:type="paragraph" w:styleId="ListParagraph">
    <w:name w:val="List Paragraph"/>
    <w:basedOn w:val="Normal"/>
    <w:uiPriority w:val="99"/>
    <w:qFormat/>
    <w:rsid w:val="00124403"/>
    <w:pPr>
      <w:ind w:left="720"/>
    </w:pPr>
    <w:rPr>
      <w:color w:val="000000"/>
      <w:u w:color="000000"/>
      <w:lang w:eastAsia="nl-NL"/>
    </w:rPr>
  </w:style>
  <w:style w:type="paragraph" w:customStyle="1" w:styleId="Hoofdtekst">
    <w:name w:val="Hoofdtekst"/>
    <w:uiPriority w:val="99"/>
    <w:rsid w:val="00124403"/>
    <w:rPr>
      <w:rFonts w:ascii="Helvetica" w:eastAsia="Times New Roman" w:hAnsi="Arial Unicode MS" w:cs="Helvetica"/>
      <w:color w:val="000000"/>
    </w:rPr>
  </w:style>
  <w:style w:type="paragraph" w:customStyle="1" w:styleId="Koptekstrood">
    <w:name w:val="Koptekst rood"/>
    <w:next w:val="Hoofdtekst"/>
    <w:uiPriority w:val="99"/>
    <w:rsid w:val="00124403"/>
    <w:pPr>
      <w:outlineLvl w:val="1"/>
    </w:pPr>
    <w:rPr>
      <w:rFonts w:ascii="Helvetica" w:eastAsia="Times New Roman" w:hAnsi="Arial Unicode MS" w:cs="Helvetica"/>
      <w:b/>
      <w:bCs/>
      <w:color w:val="C82505"/>
      <w:sz w:val="32"/>
      <w:szCs w:val="32"/>
    </w:rPr>
  </w:style>
  <w:style w:type="numbering" w:customStyle="1" w:styleId="List1">
    <w:name w:val="List 1"/>
    <w:rsid w:val="00380078"/>
    <w:pPr>
      <w:numPr>
        <w:numId w:val="7"/>
      </w:numPr>
    </w:pPr>
  </w:style>
  <w:style w:type="numbering" w:customStyle="1" w:styleId="List0">
    <w:name w:val="List 0"/>
    <w:rsid w:val="00380078"/>
    <w:pPr>
      <w:numPr>
        <w:numId w:val="1"/>
      </w:numPr>
    </w:pPr>
  </w:style>
  <w:style w:type="numbering" w:customStyle="1" w:styleId="Lijst21">
    <w:name w:val="Lijst 21"/>
    <w:rsid w:val="00380078"/>
    <w:pPr>
      <w:numPr>
        <w:numId w:val="12"/>
      </w:numPr>
    </w:pPr>
  </w:style>
</w:styles>
</file>

<file path=word/webSettings.xml><?xml version="1.0" encoding="utf-8"?>
<w:webSettings xmlns:r="http://schemas.openxmlformats.org/officeDocument/2006/relationships" xmlns:w="http://schemas.openxmlformats.org/wordprocessingml/2006/main">
  <w:divs>
    <w:div w:id="910384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973</Words>
  <Characters>5352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van de extra GMR vergadering van 24 juni 2014 inzake aanpassingen aan het bestuursformatie plan</dc:title>
  <dc:subject/>
  <dc:creator>Henk ter Beest</dc:creator>
  <cp:keywords/>
  <dc:description/>
  <cp:lastModifiedBy>MVi</cp:lastModifiedBy>
  <cp:revision>2</cp:revision>
  <dcterms:created xsi:type="dcterms:W3CDTF">2015-09-13T19:20:00Z</dcterms:created>
  <dcterms:modified xsi:type="dcterms:W3CDTF">2015-09-13T19:20:00Z</dcterms:modified>
</cp:coreProperties>
</file>